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C3A9E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C3A9E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  <w:tc>
          <w:tcPr>
            <w:tcW w:w="1489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2E4FCE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537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2016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956573">
        <w:rPr>
          <w:rFonts w:ascii="Times New Roman" w:hAnsi="Times New Roman" w:cs="Times New Roman"/>
          <w:sz w:val="24"/>
          <w:szCs w:val="24"/>
        </w:rPr>
        <w:t xml:space="preserve">ммы Истоминского сельского  </w:t>
      </w:r>
      <w:r>
        <w:rPr>
          <w:rFonts w:ascii="Times New Roman" w:hAnsi="Times New Roman" w:cs="Times New Roman"/>
          <w:sz w:val="24"/>
          <w:szCs w:val="24"/>
        </w:rPr>
        <w:t xml:space="preserve">поселения «Комплексное благоустройство территории Истоминского сельского поселения» на 2016 год, согласно приложению. 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6330C8" w:rsidRDefault="006330C8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814B74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E4FCE" w:rsidP="002E4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6330C8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814B74">
        <w:rPr>
          <w:rFonts w:ascii="Times New Roman" w:hAnsi="Times New Roman" w:cs="Times New Roman"/>
          <w:sz w:val="28"/>
          <w:szCs w:val="28"/>
        </w:rPr>
        <w:t>0</w:t>
      </w:r>
      <w:r w:rsidR="00956573">
        <w:rPr>
          <w:rFonts w:ascii="Times New Roman" w:hAnsi="Times New Roman" w:cs="Times New Roman"/>
          <w:sz w:val="28"/>
          <w:szCs w:val="28"/>
        </w:rPr>
        <w:t>.12.2015г. № 537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>
        <w:rPr>
          <w:rFonts w:ascii="Times New Roman" w:hAnsi="Times New Roman" w:cs="Times New Roman"/>
          <w:b/>
          <w:sz w:val="28"/>
          <w:szCs w:val="28"/>
        </w:rPr>
        <w:t>» на 2016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2E4FC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1595,8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8A4E3B" w:rsidRDefault="008A4E3B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F0915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="00BF0915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ЖКХ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890,2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890,2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BF0915" w:rsidRPr="001861C3" w:rsidRDefault="00BF091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F0915" w:rsidRPr="001861C3" w:rsidRDefault="00BF091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A72C1" w:rsidRDefault="00BF0915" w:rsidP="005A7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 w:rsidR="003958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энергоснабжение уличного освещения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658,5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BF0915" w:rsidRDefault="00651D64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потребленную активную энергию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Pr="00E81DFF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734D85" w:rsidRPr="001861C3" w:rsidRDefault="00734D85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34D85" w:rsidRPr="001861C3" w:rsidRDefault="00734D85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BF0915" w:rsidRDefault="00734D8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</w:p>
        </w:tc>
        <w:tc>
          <w:tcPr>
            <w:tcW w:w="1449" w:type="dxa"/>
          </w:tcPr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0915" w:rsidRDefault="00734D8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</w:tcPr>
          <w:p w:rsidR="00BF0915" w:rsidRPr="008A4E3B" w:rsidRDefault="008A4E3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F11018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ЖКХ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575,2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575,2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8A4E3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поселения, посадка и обрезка деревьев, кустарников. </w:t>
            </w:r>
          </w:p>
        </w:tc>
        <w:tc>
          <w:tcPr>
            <w:tcW w:w="144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BF0915" w:rsidRDefault="000F6572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зеленых насаждений поселения 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5A72C1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8A4E3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.2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734D8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уборке территории поселения от мусора, покос травы.</w:t>
            </w:r>
          </w:p>
        </w:tc>
        <w:tc>
          <w:tcPr>
            <w:tcW w:w="1449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413,4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5A72C1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2C1" w:rsidRPr="008A30F6" w:rsidRDefault="00734D8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5A72C1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территории поселения в санитарном порядке.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5A72C1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7" w:type="dxa"/>
          </w:tcPr>
          <w:p w:rsidR="00F11018" w:rsidRPr="008A4E3B" w:rsidRDefault="008A4E3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11018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«Благоустройство муниципальных </w:t>
            </w:r>
            <w:r w:rsidR="00F11018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кладбищ поселения»</w:t>
            </w:r>
          </w:p>
        </w:tc>
        <w:tc>
          <w:tcPr>
            <w:tcW w:w="2154" w:type="dxa"/>
          </w:tcPr>
          <w:p w:rsidR="00F11018" w:rsidRDefault="00F11018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ЖКХ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  <w:p w:rsidR="00F11018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5A72C1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8A4E3B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.1 работы по благоустройству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734D8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5A72C1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734D8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территории кладбищ </w:t>
            </w:r>
            <w:r w:rsidR="000F657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санитарном порядке</w:t>
            </w:r>
            <w:r w:rsidR="00B3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4B1ADC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C3A9E"/>
    <w:rsid w:val="000F6572"/>
    <w:rsid w:val="0018013C"/>
    <w:rsid w:val="002E4FCE"/>
    <w:rsid w:val="00377BF5"/>
    <w:rsid w:val="00395862"/>
    <w:rsid w:val="004A2064"/>
    <w:rsid w:val="004B1ADC"/>
    <w:rsid w:val="005A72C1"/>
    <w:rsid w:val="006330C8"/>
    <w:rsid w:val="00651D64"/>
    <w:rsid w:val="00734D85"/>
    <w:rsid w:val="00814B74"/>
    <w:rsid w:val="00822E82"/>
    <w:rsid w:val="008A4E3B"/>
    <w:rsid w:val="00956573"/>
    <w:rsid w:val="009C257A"/>
    <w:rsid w:val="00B3155F"/>
    <w:rsid w:val="00BF0915"/>
    <w:rsid w:val="00F11018"/>
    <w:rsid w:val="00F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2016-01-15T08:28:00Z</cp:lastPrinted>
  <dcterms:created xsi:type="dcterms:W3CDTF">2016-01-14T13:52:00Z</dcterms:created>
  <dcterms:modified xsi:type="dcterms:W3CDTF">2016-03-29T13:02:00Z</dcterms:modified>
</cp:coreProperties>
</file>